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5582B01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3052F2">
        <w:rPr>
          <w:rFonts w:ascii="Arial" w:hAnsi="Arial" w:cs="Arial"/>
          <w:b/>
          <w:bCs/>
          <w:sz w:val="20"/>
          <w:szCs w:val="20"/>
          <w:lang w:eastAsia="en-GB"/>
        </w:rPr>
        <w:t>3</w:t>
      </w:r>
      <w:r>
        <w:rPr>
          <w:rFonts w:ascii="Arial" w:hAnsi="Arial" w:cs="Arial"/>
          <w:b/>
          <w:bCs/>
          <w:sz w:val="20"/>
          <w:szCs w:val="20"/>
          <w:lang w:eastAsia="en-GB"/>
        </w:rPr>
        <w:t xml:space="preserve">.0 </w:t>
      </w:r>
    </w:p>
    <w:p w14:paraId="42CAF92D" w14:textId="452D1833"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052F2">
        <w:rPr>
          <w:rFonts w:ascii="Arial" w:hAnsi="Arial" w:cs="Arial"/>
          <w:b/>
          <w:bCs/>
          <w:sz w:val="20"/>
          <w:szCs w:val="20"/>
          <w:lang w:eastAsia="en-GB"/>
        </w:rPr>
        <w:t>06/04/2021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09C846DA" w14:textId="4DFA5C7C" w:rsidR="003052F2" w:rsidRDefault="003052F2" w:rsidP="003052F2">
      <w:pPr>
        <w:pStyle w:val="Default"/>
        <w:rPr>
          <w:color w:val="auto"/>
          <w:sz w:val="20"/>
          <w:szCs w:val="20"/>
        </w:rPr>
      </w:pPr>
      <w:r>
        <w:rPr>
          <w:color w:val="auto"/>
          <w:sz w:val="20"/>
          <w:szCs w:val="20"/>
        </w:rPr>
        <w:t xml:space="preserve">The UK General Data Protection Regulation (UK GDPR) and the Data Protection Act 2018 (DPA 2018) became law on 25th May 2018. The UK GDPR is a UK regulation on the protection of confidential and sensitive (special) information this with the DPA 2018 came into force in the UK on the </w:t>
      </w:r>
      <w:proofErr w:type="gramStart"/>
      <w:r>
        <w:rPr>
          <w:color w:val="auto"/>
          <w:sz w:val="20"/>
          <w:szCs w:val="20"/>
        </w:rPr>
        <w:t>25th</w:t>
      </w:r>
      <w:proofErr w:type="gramEnd"/>
      <w:r>
        <w:rPr>
          <w:color w:val="auto"/>
          <w:sz w:val="20"/>
          <w:szCs w:val="20"/>
        </w:rPr>
        <w:t xml:space="preserve"> May 2018, repealing the previous Data Protection Act (1998). </w:t>
      </w:r>
    </w:p>
    <w:p w14:paraId="6352D1C4" w14:textId="77777777" w:rsidR="003052F2" w:rsidRDefault="003052F2" w:rsidP="003052F2">
      <w:pPr>
        <w:autoSpaceDE w:val="0"/>
        <w:autoSpaceDN w:val="0"/>
        <w:adjustRightInd w:val="0"/>
        <w:spacing w:after="0" w:line="240" w:lineRule="auto"/>
        <w:jc w:val="both"/>
        <w:outlineLvl w:val="0"/>
        <w:rPr>
          <w:rFonts w:ascii="Arial" w:hAnsi="Arial" w:cs="Arial"/>
          <w:b/>
          <w:bCs/>
          <w:sz w:val="20"/>
          <w:szCs w:val="20"/>
          <w:lang w:eastAsia="en-GB"/>
        </w:rPr>
      </w:pPr>
    </w:p>
    <w:p w14:paraId="7B462B5C" w14:textId="77777777" w:rsidR="003052F2" w:rsidRDefault="003052F2" w:rsidP="003052F2">
      <w:pPr>
        <w:rPr>
          <w:rFonts w:ascii="Arial" w:hAnsi="Arial" w:cs="Arial"/>
          <w:sz w:val="20"/>
          <w:szCs w:val="20"/>
        </w:rPr>
      </w:pPr>
      <w:proofErr w:type="gramStart"/>
      <w:r>
        <w:rPr>
          <w:rFonts w:ascii="Arial" w:hAnsi="Arial" w:cs="Arial"/>
          <w:sz w:val="20"/>
          <w:szCs w:val="20"/>
        </w:rPr>
        <w:t>For the purpose of</w:t>
      </w:r>
      <w:proofErr w:type="gramEnd"/>
      <w:r>
        <w:rPr>
          <w:rFonts w:ascii="Arial" w:hAnsi="Arial" w:cs="Arial"/>
          <w:sz w:val="20"/>
          <w:szCs w:val="20"/>
        </w:rPr>
        <w:t xml:space="preserve"> applicable data protection legislation (including but not limited to the UK General Data Protection Regulation (Regulation (EU) 2016/679) (the "UK GDPR"), and the Data Protection Act 2018 the practice responsible for your personal data is [Practice Name].</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 xml:space="preserve">The law states that personal information about your health falls into a special category of information because it is </w:t>
      </w:r>
      <w:proofErr w:type="gramStart"/>
      <w:r w:rsidRPr="00A24734">
        <w:rPr>
          <w:rFonts w:cs="Arial"/>
        </w:rPr>
        <w:t>very sensitive</w:t>
      </w:r>
      <w:proofErr w:type="gramEnd"/>
      <w:r w:rsidRPr="00A24734">
        <w:rPr>
          <w:rFonts w:cs="Arial"/>
        </w:rPr>
        <w:t>.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052F2"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r w:rsidRPr="005E1E0E">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7"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77777777" w:rsidR="00A24734" w:rsidRDefault="00A24734"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7777777" w:rsidR="00A24734" w:rsidRPr="00E403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3B614C23" w14:textId="0D0BC48D" w:rsidR="00A24734" w:rsidRDefault="00A24734" w:rsidP="003A3C73">
      <w:pPr>
        <w:rPr>
          <w:rFonts w:ascii="Arial" w:hAnsi="Arial" w:cs="Arial"/>
          <w:sz w:val="20"/>
          <w:szCs w:val="20"/>
        </w:rPr>
      </w:pPr>
    </w:p>
    <w:p w14:paraId="178014B1" w14:textId="77777777" w:rsidR="00A24734" w:rsidRPr="005E1E0E" w:rsidRDefault="00A247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052F2"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7"/>
  </w:num>
  <w:num w:numId="13">
    <w:abstractNumId w:val="5"/>
  </w:num>
  <w:num w:numId="14">
    <w:abstractNumId w:val="20"/>
  </w:num>
  <w:num w:numId="15">
    <w:abstractNumId w:val="11"/>
  </w:num>
  <w:num w:numId="16">
    <w:abstractNumId w:val="16"/>
  </w:num>
  <w:num w:numId="17">
    <w:abstractNumId w:val="9"/>
  </w:num>
  <w:num w:numId="18">
    <w:abstractNumId w:val="21"/>
  </w:num>
  <w:num w:numId="19">
    <w:abstractNumId w:val="15"/>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DY3NzI1NrU0MzdT0lEKTi0uzszPAykwrAUAsh39i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052F2"/>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1620">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5177</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B COULDREY</cp:lastModifiedBy>
  <cp:revision>2</cp:revision>
  <cp:lastPrinted>2019-06-13T09:46:00Z</cp:lastPrinted>
  <dcterms:created xsi:type="dcterms:W3CDTF">2021-04-06T14:43:00Z</dcterms:created>
  <dcterms:modified xsi:type="dcterms:W3CDTF">2021-04-06T14:43:00Z</dcterms:modified>
</cp:coreProperties>
</file>